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张佛德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国家自然科学基金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基于F散度的退化数据统计推断与流形结构研究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12071372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由于试验产品的高可靠性和成本限制，零失效或极少量失效数据时常发生在产品的寿命试验之中，特别是在航空航天等国防工业领域。基于失效数据的经典统计方法，无法评估此类长寿命、高可靠产品。退化模型有效地解决了对零失效或极少量失效数据产品的评估问题。目前大部分关于退化模型的研究均基于一个基本假设，即真实退化概率模型已知。然而在实际工程应用中，研究人员往往只有一组退化数据，而数据所服从的退化概率模型难以得知。本项目从解决此实际问题出发，利用非参数统计方法和F散度理论，拟给出数据驱动的退化模型统计推断方法。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工业产品退化数据的数值模拟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>
            <w:pPr>
              <w:pStyle w:val="9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具有吃苦耐劳精神和团队协作精神</w:t>
            </w:r>
          </w:p>
          <w:p>
            <w:pPr>
              <w:pStyle w:val="9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具有良好的数理基础，统计学专业优先</w:t>
            </w:r>
          </w:p>
          <w:p>
            <w:pPr>
              <w:pStyle w:val="9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熟悉R或Python编程语言</w:t>
            </w:r>
          </w:p>
          <w:p>
            <w:pPr>
              <w:pStyle w:val="9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持续的时间投入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（拟设项目研究内容、实施过程及成效要求；1000字以内）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随着科学技术的发展与进步，产品的可靠性得到了极大地提高，于是零失效或极少量失效数据普遍存在于可靠性试验之中。 基于失效数据的经典统计方法，分析和评估此类高可靠长寿命的产品具有一定难度。加速寿命试验一定程度上解决了对长寿命产品的可靠性评估问题，但难以刻画试验产品失效的过程信息。基于产品性能退化数据的可靠性分析方法，有效解决了零失效或极少量失效数据分析与可靠性建模问题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事实上，大量产品的失效是由某种性能指标累积退化所致。退化是产品性能发生变化的化学或物理过程，随着时间（或其它度量指标）的推移逐渐变化；譬如机械元件的磨损、电子产品性能的衰退、绝缘材料的老化和药物效力的降低等等。然而仅仅利用退化数据，在真实退化模型未知的情形下，对众多备选模型的估计、选择和检验问题需要进一步深入研究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该项目选题源于以上国家自然科学基金项目，具体涉及以下内容：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退化数据预处理；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退化模型数值模拟实现；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退化数据插补；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退化数据可视化；</w:t>
            </w:r>
          </w:p>
          <w:p>
            <w:pPr>
              <w:pStyle w:val="9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退化数据统计分析。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依托该项目，鼓励发表专业学术论文。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5BB6"/>
    <w:multiLevelType w:val="multilevel"/>
    <w:tmpl w:val="0A0A5BB6"/>
    <w:lvl w:ilvl="0" w:tentative="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11CD7"/>
    <w:multiLevelType w:val="multilevel"/>
    <w:tmpl w:val="1DC11CD7"/>
    <w:lvl w:ilvl="0" w:tentative="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16709A"/>
    <w:rsid w:val="00252F0B"/>
    <w:rsid w:val="004C2BAF"/>
    <w:rsid w:val="005B0C05"/>
    <w:rsid w:val="005E6263"/>
    <w:rsid w:val="0065668F"/>
    <w:rsid w:val="00934714"/>
    <w:rsid w:val="00B46A4B"/>
    <w:rsid w:val="00BF0494"/>
    <w:rsid w:val="00D60320"/>
    <w:rsid w:val="00FB75B2"/>
    <w:rsid w:val="06825E37"/>
    <w:rsid w:val="0D0C1773"/>
    <w:rsid w:val="0E6B4B00"/>
    <w:rsid w:val="16960943"/>
    <w:rsid w:val="22F3444D"/>
    <w:rsid w:val="319262CF"/>
    <w:rsid w:val="5B4D5B7B"/>
    <w:rsid w:val="5C9D5F5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kern w:val="2"/>
      <w:sz w:val="21"/>
      <w:szCs w:val="22"/>
    </w:rPr>
  </w:style>
  <w:style w:type="character" w:customStyle="1" w:styleId="8">
    <w:name w:val="页脚 字符"/>
    <w:basedOn w:val="6"/>
    <w:link w:val="2"/>
    <w:uiPriority w:val="99"/>
    <w:rPr>
      <w:kern w:val="2"/>
      <w:sz w:val="21"/>
      <w:szCs w:val="22"/>
    </w:rPr>
  </w:style>
  <w:style w:type="paragraph" w:styleId="9">
    <w:name w:val="List Paragraph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2</Pages>
  <Words>158</Words>
  <Characters>904</Characters>
  <Lines>7</Lines>
  <Paragraphs>2</Paragraphs>
  <TotalTime>5</TotalTime>
  <ScaleCrop>false</ScaleCrop>
  <LinksUpToDate>false</LinksUpToDate>
  <CharactersWithSpaces>1060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2021-03-18T08:09:00Z</dcterms:created>
  <dc:creator>钟杰</dc:creator>
  <cp:lastModifiedBy>薛之谦的暖棉毯</cp:lastModifiedBy>
  <dcterms:modified xsi:type="dcterms:W3CDTF">2021-03-26T06:52:55Z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